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pPr>
        <w:widowControl w:val="0"/>
        <w:wordWrap/>
        <w:adjustRightInd/>
        <w:snapToGrid/>
        <w:spacing w:line="600" w:lineRule="exact"/>
        <w:jc w:val="center"/>
        <w:textAlignment w:val="auto"/>
        <w:rPr>
          <w:rFonts w:hint="default" w:ascii="方正小标宋简体" w:hAnsi="方正小标宋简体" w:eastAsia="方正小标宋简体" w:cs="方正小标宋简体"/>
          <w:b w:val="0"/>
          <w:bCs w:val="0"/>
          <w:color w:val="0000FF"/>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使命在肩</w:t>
      </w:r>
      <w:r>
        <w:rPr>
          <w:rFonts w:hint="eastAsia" w:ascii="方正小标宋简体" w:hAnsi="方正小标宋简体" w:eastAsia="方正小标宋简体" w:cs="方正小标宋简体"/>
          <w:b w:val="0"/>
          <w:bCs w:val="0"/>
          <w:color w:val="0000FF"/>
          <w:sz w:val="44"/>
          <w:szCs w:val="44"/>
          <w:lang w:val="en-US" w:eastAsia="zh-CN"/>
        </w:rPr>
        <w:t>，</w:t>
      </w:r>
      <w:r>
        <w:rPr>
          <w:rFonts w:hint="eastAsia" w:ascii="方正小标宋简体" w:hAnsi="方正小标宋简体" w:eastAsia="方正小标宋简体" w:cs="方正小标宋简体"/>
          <w:b w:val="0"/>
          <w:bCs w:val="0"/>
          <w:color w:val="auto"/>
          <w:sz w:val="44"/>
          <w:szCs w:val="44"/>
          <w:lang w:val="en-US" w:eastAsia="zh-CN"/>
        </w:rPr>
        <w:t>绽放时代光彩</w:t>
      </w:r>
      <w:r>
        <w:rPr>
          <w:rFonts w:hint="eastAsia" w:ascii="方正小标宋简体" w:hAnsi="方正小标宋简体" w:eastAsia="方正小标宋简体" w:cs="方正小标宋简体"/>
          <w:b w:val="0"/>
          <w:bCs w:val="0"/>
          <w:color w:val="0000FF"/>
          <w:sz w:val="44"/>
          <w:szCs w:val="44"/>
          <w:lang w:val="en-US" w:eastAsia="zh-CN"/>
        </w:rPr>
        <w:t xml:space="preserve"> </w:t>
      </w:r>
    </w:p>
    <w:p>
      <w:pPr>
        <w:widowControl w:val="0"/>
        <w:wordWrap/>
        <w:adjustRightInd/>
        <w:snapToGrid/>
        <w:spacing w:line="600" w:lineRule="exact"/>
        <w:jc w:val="center"/>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0000FF"/>
          <w:sz w:val="32"/>
          <w:szCs w:val="32"/>
          <w:lang w:val="en-US" w:eastAsia="zh-CN"/>
        </w:rPr>
        <w:t>——</w:t>
      </w:r>
      <w:r>
        <w:rPr>
          <w:rFonts w:hint="eastAsia" w:ascii="楷体" w:hAnsi="楷体" w:eastAsia="楷体" w:cs="楷体"/>
          <w:b/>
          <w:bCs/>
          <w:color w:val="auto"/>
          <w:sz w:val="32"/>
          <w:szCs w:val="32"/>
          <w:lang w:val="en-US" w:eastAsia="zh-CN"/>
        </w:rPr>
        <w:t>西安市第一保育院“全国先进集体”申报事迹材料</w:t>
      </w:r>
    </w:p>
    <w:p>
      <w:pPr>
        <w:widowControl w:val="0"/>
        <w:wordWrap/>
        <w:adjustRightInd/>
        <w:snapToGrid/>
        <w:spacing w:line="520" w:lineRule="exact"/>
        <w:ind w:firstLine="640" w:firstLineChars="200"/>
        <w:textAlignment w:val="auto"/>
        <w:rPr>
          <w:rFonts w:hint="eastAsia" w:ascii="黑体" w:hAnsi="黑体" w:eastAsia="黑体" w:cs="黑体"/>
          <w:b w:val="0"/>
          <w:bCs w:val="0"/>
          <w:sz w:val="32"/>
          <w:szCs w:val="32"/>
          <w:lang w:val="en-US" w:eastAsia="zh-CN"/>
        </w:rPr>
      </w:pPr>
    </w:p>
    <w:p>
      <w:pPr>
        <w:widowControl w:val="0"/>
        <w:wordWrap/>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西安市第一保育院创建于1938年10月，原名</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"https://baike.sogou.com/lemma/ShowInnerLink.htm?lemmaId=167559" \t "https://baike.sogou.com/_blank"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陕甘宁边区</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战时儿童保育院，是中国共产党在延安时期创办的第一所幼儿园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被誉为“红色摇篮”。</w:t>
      </w:r>
      <w:r>
        <w:rPr>
          <w:rFonts w:hint="eastAsia" w:ascii="仿宋_GB2312" w:hAnsi="仿宋_GB2312" w:eastAsia="仿宋_GB2312" w:cs="仿宋_GB2312"/>
          <w:sz w:val="32"/>
          <w:szCs w:val="32"/>
          <w:lang w:eastAsia="zh-CN"/>
        </w:rPr>
        <w:t>毛泽东、</w:t>
      </w:r>
      <w:r>
        <w:rPr>
          <w:rFonts w:hint="eastAsia" w:ascii="仿宋_GB2312" w:hAnsi="仿宋_GB2312" w:eastAsia="仿宋_GB2312" w:cs="仿宋_GB2312"/>
          <w:sz w:val="32"/>
          <w:szCs w:val="32"/>
        </w:rPr>
        <w:t>朱德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林伯渠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徐特立</w:t>
      </w:r>
      <w:r>
        <w:rPr>
          <w:rFonts w:hint="eastAsia" w:ascii="仿宋_GB2312" w:hAnsi="仿宋_GB2312" w:eastAsia="仿宋_GB2312" w:cs="仿宋_GB2312"/>
          <w:sz w:val="32"/>
          <w:szCs w:val="32"/>
          <w:lang w:eastAsia="zh-CN"/>
        </w:rPr>
        <w:t>、吴玉章</w:t>
      </w:r>
      <w:r>
        <w:rPr>
          <w:rFonts w:hint="eastAsia" w:ascii="仿宋_GB2312" w:hAnsi="仿宋_GB2312" w:eastAsia="仿宋_GB2312" w:cs="仿宋_GB2312"/>
          <w:sz w:val="32"/>
          <w:szCs w:val="32"/>
          <w:lang w:val="en-US" w:eastAsia="zh-CN"/>
        </w:rPr>
        <w:t>等老一辈无产阶级革命家都曾为保育院题词，其中毛泽东</w:t>
      </w:r>
      <w:r>
        <w:rPr>
          <w:rFonts w:hint="eastAsia" w:ascii="仿宋_GB2312" w:hAnsi="仿宋_GB2312" w:eastAsia="仿宋_GB2312" w:cs="仿宋_GB2312"/>
          <w:color w:val="0000FF"/>
          <w:sz w:val="32"/>
          <w:szCs w:val="32"/>
          <w:lang w:val="en-US" w:eastAsia="zh-CN"/>
        </w:rPr>
        <w:t>的</w:t>
      </w:r>
      <w:r>
        <w:rPr>
          <w:rFonts w:hint="eastAsia" w:ascii="仿宋_GB2312" w:hAnsi="仿宋_GB2312" w:eastAsia="仿宋_GB2312" w:cs="仿宋_GB2312"/>
          <w:sz w:val="32"/>
          <w:szCs w:val="32"/>
          <w:lang w:val="en-US" w:eastAsia="zh-CN"/>
        </w:rPr>
        <w:t>题词“好好的保育儿童”作为办园宗旨传承至今。</w:t>
      </w:r>
    </w:p>
    <w:p>
      <w:pPr>
        <w:widowControl w:val="0"/>
        <w:numPr>
          <w:numId w:val="0"/>
        </w:numPr>
        <w:wordWrap/>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保育院</w:t>
      </w:r>
      <w:r>
        <w:rPr>
          <w:rFonts w:hint="eastAsia" w:ascii="仿宋_GB2312" w:hAnsi="仿宋_GB2312" w:eastAsia="仿宋_GB2312" w:cs="仿宋_GB2312"/>
          <w:b w:val="0"/>
          <w:bCs w:val="0"/>
          <w:color w:val="auto"/>
          <w:sz w:val="32"/>
          <w:szCs w:val="32"/>
          <w:lang w:val="en-US" w:eastAsia="zh-CN"/>
        </w:rPr>
        <w:t>现有</w:t>
      </w:r>
      <w:r>
        <w:rPr>
          <w:rFonts w:hint="eastAsia" w:ascii="仿宋_GB2312" w:hAnsi="仿宋_GB2312" w:eastAsia="仿宋_GB2312" w:cs="仿宋_GB2312"/>
          <w:b w:val="0"/>
          <w:bCs w:val="0"/>
          <w:color w:val="000000"/>
          <w:sz w:val="32"/>
          <w:szCs w:val="32"/>
          <w:lang w:val="en-US" w:eastAsia="zh-CN"/>
        </w:rPr>
        <w:t>教</w:t>
      </w:r>
      <w:r>
        <w:rPr>
          <w:rFonts w:hint="eastAsia" w:ascii="仿宋_GB2312" w:hAnsi="仿宋_GB2312" w:eastAsia="仿宋_GB2312" w:cs="仿宋_GB2312"/>
          <w:b w:val="0"/>
          <w:bCs w:val="0"/>
          <w:color w:val="auto"/>
          <w:sz w:val="32"/>
          <w:szCs w:val="32"/>
          <w:lang w:val="en-US" w:eastAsia="zh-CN"/>
        </w:rPr>
        <w:t>学班29个，</w:t>
      </w:r>
      <w:r>
        <w:rPr>
          <w:rFonts w:hint="eastAsia" w:ascii="仿宋_GB2312" w:hAnsi="仿宋_GB2312" w:eastAsia="仿宋_GB2312" w:cs="仿宋_GB2312"/>
          <w:b w:val="0"/>
          <w:bCs w:val="0"/>
          <w:color w:val="000000"/>
          <w:sz w:val="32"/>
          <w:szCs w:val="32"/>
          <w:lang w:val="en-US" w:eastAsia="zh-CN"/>
        </w:rPr>
        <w:t>幼儿769人，</w:t>
      </w:r>
      <w:r>
        <w:rPr>
          <w:rFonts w:hint="eastAsia" w:ascii="仿宋_GB2312" w:hAnsi="仿宋_GB2312" w:eastAsia="仿宋_GB2312" w:cs="仿宋_GB2312"/>
          <w:b w:val="0"/>
          <w:bCs w:val="0"/>
          <w:color w:val="auto"/>
          <w:sz w:val="32"/>
          <w:szCs w:val="32"/>
          <w:lang w:val="en-US" w:eastAsia="zh-CN"/>
        </w:rPr>
        <w:t>教职工163人。专任教师123人</w:t>
      </w:r>
      <w:r>
        <w:rPr>
          <w:rFonts w:hint="eastAsia" w:ascii="仿宋_GB2312" w:hAnsi="仿宋_GB2312" w:eastAsia="仿宋_GB2312" w:cs="仿宋_GB2312"/>
          <w:b w:val="0"/>
          <w:bCs w:val="0"/>
          <w:color w:val="000000"/>
          <w:sz w:val="32"/>
          <w:szCs w:val="32"/>
          <w:lang w:val="en-US" w:eastAsia="zh-CN"/>
        </w:rPr>
        <w:t>。</w:t>
      </w:r>
      <w:r>
        <w:rPr>
          <w:rFonts w:hint="eastAsia" w:ascii="仿宋_GB2312" w:hAnsi="仿宋_GB2312" w:eastAsia="仿宋_GB2312" w:cs="仿宋_GB2312"/>
          <w:sz w:val="32"/>
          <w:szCs w:val="32"/>
        </w:rPr>
        <w:t>先后荣获国家级“绿色幼儿园”、教育部幼儿园园长培训基地、中国青少年素质教育研究实践基地，陕西省教育系统先进集体、陕西省示范幼儿园、陕西省教育督导评估“316工程”素质教育暨质量提升优秀幼儿园、陕西省平安校园、</w:t>
      </w:r>
      <w:r>
        <w:rPr>
          <w:rFonts w:hint="eastAsia" w:ascii="仿宋_GB2312" w:hAnsi="仿宋_GB2312" w:eastAsia="仿宋_GB2312" w:cs="仿宋_GB2312"/>
          <w:sz w:val="32"/>
          <w:szCs w:val="32"/>
          <w:lang w:val="en-US" w:eastAsia="zh-CN"/>
        </w:rPr>
        <w:t>陕西省师德师风建设基地、陕西省师德建设示范团队、</w:t>
      </w:r>
      <w:r>
        <w:rPr>
          <w:rFonts w:hint="eastAsia" w:ascii="仿宋_GB2312" w:hAnsi="仿宋_GB2312" w:eastAsia="仿宋_GB2312" w:cs="仿宋_GB2312"/>
          <w:sz w:val="32"/>
          <w:szCs w:val="32"/>
        </w:rPr>
        <w:t>西安市先进集体、西安市教育局“先进基层党组织”等</w:t>
      </w:r>
      <w:r>
        <w:rPr>
          <w:rFonts w:hint="eastAsia" w:ascii="仿宋_GB2312" w:hAnsi="仿宋_GB2312" w:eastAsia="仿宋_GB2312" w:cs="仿宋_GB2312"/>
          <w:sz w:val="32"/>
          <w:szCs w:val="32"/>
          <w:lang w:val="en-US" w:eastAsia="zh-CN"/>
        </w:rPr>
        <w:t>多项殊荣</w:t>
      </w:r>
      <w:r>
        <w:rPr>
          <w:rFonts w:hint="eastAsia" w:ascii="仿宋_GB2312" w:hAnsi="仿宋_GB2312" w:eastAsia="仿宋_GB2312" w:cs="仿宋_GB2312"/>
          <w:sz w:val="32"/>
          <w:szCs w:val="32"/>
          <w:lang w:eastAsia="zh-CN"/>
        </w:rPr>
        <w:t>。</w:t>
      </w:r>
    </w:p>
    <w:p>
      <w:pPr>
        <w:widowControl w:val="0"/>
        <w:wordWrap/>
        <w:adjustRightInd/>
        <w:snapToGrid/>
        <w:spacing w:line="520" w:lineRule="exact"/>
        <w:ind w:firstLine="643" w:firstLineChars="200"/>
        <w:textAlignment w:val="auto"/>
        <w:rPr>
          <w:rFonts w:hint="default" w:ascii="楷体" w:hAnsi="楷体" w:eastAsia="楷体" w:cs="楷体"/>
          <w:b/>
          <w:bCs/>
          <w:color w:val="0000FF"/>
          <w:sz w:val="32"/>
          <w:szCs w:val="32"/>
          <w:lang w:val="en-US" w:eastAsia="zh-CN"/>
        </w:rPr>
      </w:pPr>
      <w:r>
        <w:rPr>
          <w:rFonts w:hint="eastAsia" w:ascii="楷体" w:hAnsi="楷体" w:eastAsia="楷体" w:cs="楷体"/>
          <w:b/>
          <w:bCs/>
          <w:color w:val="0000FF"/>
          <w:sz w:val="32"/>
          <w:szCs w:val="32"/>
          <w:lang w:val="en-US" w:eastAsia="zh-CN"/>
        </w:rPr>
        <w:t>一、峥嵘岁月</w:t>
      </w:r>
      <w:r>
        <w:rPr>
          <w:rFonts w:hint="eastAsia" w:ascii="黑体" w:hAnsi="黑体" w:eastAsia="黑体"/>
          <w:b/>
          <w:bCs/>
          <w:color w:val="0000FF"/>
          <w:sz w:val="32"/>
          <w:szCs w:val="32"/>
        </w:rPr>
        <w:t>·</w:t>
      </w:r>
      <w:r>
        <w:rPr>
          <w:rFonts w:hint="eastAsia" w:ascii="楷体" w:hAnsi="楷体" w:eastAsia="楷体" w:cs="楷体"/>
          <w:b/>
          <w:bCs/>
          <w:color w:val="0000FF"/>
          <w:sz w:val="32"/>
          <w:szCs w:val="32"/>
          <w:lang w:val="en-US" w:eastAsia="zh-CN"/>
        </w:rPr>
        <w:t>延安精神滋养初心</w:t>
      </w:r>
    </w:p>
    <w:p>
      <w:pPr>
        <w:widowControl w:val="0"/>
        <w:wordWrap/>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1937年，抗日战争全面爆发，无数难童流离失所，在中国共产党人的倡导和推动下，1938年，</w:t>
      </w:r>
      <w:r>
        <w:rPr>
          <w:rFonts w:hint="eastAsia" w:ascii="仿宋_GB2312" w:hAnsi="仿宋_GB2312" w:eastAsia="仿宋_GB2312" w:cs="仿宋_GB2312"/>
          <w:sz w:val="32"/>
          <w:szCs w:val="32"/>
        </w:rPr>
        <w:t>战时儿童保育会陕甘宁边区分会战时儿童保育院成立，实行免费的学前教育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为边区参加抗战的军民解除后顾之忧，朱德、项英等中央领导亲临祝贺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1946年6月，胡宗南侵犯延安，</w:t>
      </w:r>
      <w:r>
        <w:rPr>
          <w:rFonts w:hint="eastAsia" w:ascii="仿宋_GB2312" w:hAnsi="仿宋_GB2312" w:eastAsia="仿宋_GB2312" w:cs="仿宋_GB2312"/>
          <w:sz w:val="32"/>
          <w:szCs w:val="32"/>
          <w:lang w:eastAsia="zh-CN"/>
        </w:rPr>
        <w:t>全院220余名幼儿，</w:t>
      </w:r>
      <w:r>
        <w:rPr>
          <w:rFonts w:hint="eastAsia" w:ascii="仿宋_GB2312" w:hAnsi="仿宋_GB2312" w:eastAsia="仿宋_GB2312" w:cs="仿宋_GB2312"/>
          <w:sz w:val="32"/>
          <w:szCs w:val="32"/>
          <w:lang w:val="en-US" w:eastAsia="zh-CN"/>
        </w:rPr>
        <w:t>在战火硝烟中疏散转移，敌机轰炸时教师用身体掩护孩子，以保存孩子生命为最高目标，历时</w:t>
      </w:r>
      <w:r>
        <w:rPr>
          <w:rFonts w:hint="eastAsia" w:ascii="仿宋_GB2312" w:hAnsi="仿宋_GB2312" w:eastAsia="仿宋_GB2312" w:cs="仿宋_GB2312"/>
          <w:sz w:val="32"/>
          <w:szCs w:val="32"/>
        </w:rPr>
        <w:t>20个月、行程一千多华里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最终以</w:t>
      </w:r>
      <w:r>
        <w:rPr>
          <w:rFonts w:hint="eastAsia" w:ascii="仿宋_GB2312" w:hAnsi="仿宋_GB2312" w:eastAsia="仿宋_GB2312" w:cs="仿宋_GB2312"/>
          <w:sz w:val="32"/>
          <w:szCs w:val="32"/>
        </w:rPr>
        <w:t>“不损失一名幼儿”的</w:t>
      </w:r>
      <w:r>
        <w:rPr>
          <w:rFonts w:hint="eastAsia" w:ascii="仿宋_GB2312" w:hAnsi="仿宋_GB2312" w:eastAsia="仿宋_GB2312" w:cs="仿宋_GB2312"/>
          <w:sz w:val="32"/>
          <w:szCs w:val="32"/>
          <w:lang w:val="en-US" w:eastAsia="zh-CN"/>
        </w:rPr>
        <w:t>辉煌成绩</w:t>
      </w:r>
      <w:r>
        <w:rPr>
          <w:rFonts w:hint="eastAsia" w:ascii="仿宋_GB2312" w:hAnsi="仿宋_GB2312" w:eastAsia="仿宋_GB2312" w:cs="仿宋_GB2312"/>
          <w:sz w:val="32"/>
          <w:szCs w:val="32"/>
        </w:rPr>
        <w:t>完成安全大转移，全体教师忠于教育事业的“身教”是保育院历史上最成功的教育经验</w:t>
      </w:r>
      <w:r>
        <w:rPr>
          <w:rFonts w:hint="eastAsia" w:ascii="仿宋_GB2312" w:hAnsi="仿宋_GB2312" w:eastAsia="仿宋_GB2312" w:cs="仿宋_GB2312"/>
          <w:sz w:val="32"/>
          <w:szCs w:val="32"/>
          <w:lang w:eastAsia="zh-CN"/>
        </w:rPr>
        <w:t>。</w:t>
      </w:r>
    </w:p>
    <w:p>
      <w:pPr>
        <w:pStyle w:val="14"/>
        <w:numPr>
          <w:numId w:val="0"/>
        </w:numPr>
        <w:wordWrap/>
        <w:adjustRightInd/>
        <w:snapToGrid/>
        <w:spacing w:line="5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首创保教合一制，强调保育教育融合；吸收有献身精神的青年男同志担任保姆，培养出中国幼教史上首批“幼儿男教师”；创造“一单两主三化”教学法，以孩子为主体、教师为主导实行教学故事化、歌曲化、游戏化，使幼儿在游戏中愉快的掌握知识，这些先进的教育理念与当代的学前教育理念高度契合。</w:t>
      </w:r>
    </w:p>
    <w:p>
      <w:pPr>
        <w:widowControl w:val="0"/>
        <w:wordWrap/>
        <w:adjustRightInd/>
        <w:snapToGrid/>
        <w:spacing w:line="520" w:lineRule="exact"/>
        <w:ind w:firstLine="643" w:firstLineChars="200"/>
        <w:textAlignment w:val="auto"/>
        <w:rPr>
          <w:rFonts w:hint="default" w:ascii="楷体" w:hAnsi="楷体" w:eastAsia="楷体" w:cs="楷体"/>
          <w:sz w:val="32"/>
          <w:szCs w:val="32"/>
          <w:lang w:val="en-US" w:eastAsia="zh-CN"/>
        </w:rPr>
      </w:pPr>
      <w:r>
        <w:rPr>
          <w:rFonts w:hint="eastAsia" w:ascii="楷体" w:hAnsi="楷体" w:eastAsia="楷体" w:cs="楷体"/>
          <w:b/>
          <w:bCs/>
          <w:color w:val="0000FF"/>
          <w:sz w:val="32"/>
          <w:szCs w:val="32"/>
          <w:lang w:val="en-US" w:eastAsia="zh-CN"/>
        </w:rPr>
        <w:t>二、和平时代</w:t>
      </w:r>
      <w:r>
        <w:rPr>
          <w:rFonts w:hint="eastAsia" w:ascii="黑体" w:hAnsi="黑体" w:eastAsia="黑体"/>
          <w:b/>
          <w:bCs/>
          <w:color w:val="0000FF"/>
          <w:sz w:val="32"/>
          <w:szCs w:val="32"/>
        </w:rPr>
        <w:t>·</w:t>
      </w:r>
      <w:r>
        <w:rPr>
          <w:rFonts w:hint="eastAsia" w:ascii="楷体" w:hAnsi="楷体" w:eastAsia="楷体" w:cs="楷体"/>
          <w:b/>
          <w:bCs/>
          <w:color w:val="0000FF"/>
          <w:sz w:val="32"/>
          <w:szCs w:val="32"/>
          <w:lang w:val="en-US" w:eastAsia="zh-CN"/>
        </w:rPr>
        <w:t>红色摇篮肩负未来</w:t>
      </w:r>
    </w:p>
    <w:p>
      <w:pPr>
        <w:widowControl w:val="0"/>
        <w:numPr>
          <w:numId w:val="0"/>
        </w:numPr>
        <w:wordWrap/>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保育院</w:t>
      </w:r>
      <w:r>
        <w:rPr>
          <w:rFonts w:hint="eastAsia" w:ascii="仿宋_GB2312" w:hAnsi="仿宋_GB2312" w:eastAsia="仿宋_GB2312" w:cs="仿宋_GB2312"/>
          <w:sz w:val="32"/>
          <w:szCs w:val="32"/>
          <w:lang w:val="en-US" w:eastAsia="zh-CN"/>
        </w:rPr>
        <w:t>传承</w:t>
      </w:r>
      <w:r>
        <w:rPr>
          <w:rFonts w:hint="eastAsia" w:ascii="仿宋_GB2312" w:hAnsi="仿宋_GB2312" w:eastAsia="仿宋_GB2312" w:cs="仿宋_GB2312"/>
          <w:sz w:val="32"/>
          <w:szCs w:val="32"/>
          <w:lang w:eastAsia="zh-CN"/>
        </w:rPr>
        <w:t>“忠</w:t>
      </w:r>
      <w:r>
        <w:rPr>
          <w:rFonts w:hint="eastAsia" w:ascii="仿宋_GB2312" w:hAnsi="仿宋_GB2312" w:eastAsia="仿宋_GB2312" w:cs="仿宋_GB2312"/>
          <w:sz w:val="32"/>
          <w:szCs w:val="32"/>
        </w:rPr>
        <w:t>于教育、爱幼奉献、勇担使命、面向未来”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摇篮精神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形成</w:t>
      </w:r>
      <w:r>
        <w:rPr>
          <w:rFonts w:hint="eastAsia" w:ascii="仿宋_GB2312" w:hAnsi="仿宋_GB2312" w:eastAsia="仿宋_GB2312" w:cs="仿宋_GB2312"/>
          <w:sz w:val="32"/>
          <w:szCs w:val="32"/>
          <w:lang w:eastAsia="zh-CN"/>
        </w:rPr>
        <w:t>摇篮文化</w:t>
      </w:r>
      <w:r>
        <w:rPr>
          <w:rFonts w:hint="eastAsia" w:ascii="仿宋_GB2312" w:hAnsi="仿宋_GB2312" w:eastAsia="仿宋_GB2312" w:cs="仿宋_GB2312"/>
          <w:sz w:val="32"/>
          <w:szCs w:val="32"/>
          <w:lang w:val="en-US" w:eastAsia="zh-CN"/>
        </w:rPr>
        <w:t>引领下的</w:t>
      </w:r>
      <w:r>
        <w:rPr>
          <w:rFonts w:hint="eastAsia" w:ascii="仿宋_GB2312" w:hAnsi="仿宋_GB2312" w:eastAsia="仿宋_GB2312" w:cs="仿宋_GB2312"/>
          <w:sz w:val="32"/>
          <w:szCs w:val="32"/>
        </w:rPr>
        <w:t>摇篮育师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摇篮课程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摇篮育苗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摇篮家园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五位一体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的摇篮教育管理体系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以“马背上的摇篮”为主题设计独具特色的校园文化标识10余种；建成</w:t>
      </w:r>
      <w:r>
        <w:rPr>
          <w:rFonts w:hint="eastAsia" w:ascii="仿宋_GB2312" w:hAnsi="仿宋_GB2312" w:eastAsia="仿宋_GB2312" w:cs="仿宋_GB2312"/>
          <w:sz w:val="32"/>
          <w:szCs w:val="32"/>
          <w:lang w:val="zh-CN" w:eastAsia="zh-CN"/>
        </w:rPr>
        <w:t>文字、图片、光影</w:t>
      </w:r>
      <w:r>
        <w:rPr>
          <w:rFonts w:hint="eastAsia" w:ascii="仿宋_GB2312" w:hAnsi="仿宋_GB2312" w:eastAsia="仿宋_GB2312" w:cs="仿宋_GB2312"/>
          <w:sz w:val="32"/>
          <w:szCs w:val="32"/>
          <w:lang w:val="en-US" w:eastAsia="zh-CN"/>
        </w:rPr>
        <w:t>多元呈现</w:t>
      </w:r>
      <w:r>
        <w:rPr>
          <w:rFonts w:hint="eastAsia" w:ascii="仿宋_GB2312" w:hAnsi="仿宋_GB2312" w:eastAsia="仿宋_GB2312" w:cs="仿宋_GB2312"/>
          <w:sz w:val="32"/>
          <w:szCs w:val="32"/>
        </w:rPr>
        <w:t>保育院</w:t>
      </w:r>
      <w:r>
        <w:rPr>
          <w:rFonts w:hint="eastAsia" w:ascii="仿宋_GB2312" w:hAnsi="仿宋_GB2312" w:eastAsia="仿宋_GB2312" w:cs="仿宋_GB2312"/>
          <w:sz w:val="32"/>
          <w:szCs w:val="32"/>
          <w:lang w:val="zh-CN" w:eastAsia="zh-CN"/>
        </w:rPr>
        <w:t>历史与</w:t>
      </w:r>
      <w:r>
        <w:rPr>
          <w:rFonts w:hint="eastAsia" w:ascii="仿宋_GB2312" w:hAnsi="仿宋_GB2312" w:eastAsia="仿宋_GB2312" w:cs="仿宋_GB2312"/>
          <w:sz w:val="32"/>
          <w:szCs w:val="32"/>
          <w:lang w:val="en-US" w:eastAsia="zh-CN"/>
        </w:rPr>
        <w:t>发展变化的院史纪念馆，成为教师、同行、家长、幼儿的红色教育基地，传播教育正能量。</w:t>
      </w:r>
      <w:r>
        <w:rPr>
          <w:rFonts w:hint="eastAsia" w:ascii="仿宋_GB2312" w:hAnsi="仿宋_GB2312" w:eastAsia="仿宋_GB2312" w:cs="仿宋_GB2312"/>
          <w:sz w:val="32"/>
          <w:szCs w:val="32"/>
        </w:rPr>
        <w:t>汲取革命前辈典范精神，</w:t>
      </w:r>
      <w:r>
        <w:rPr>
          <w:rFonts w:hint="eastAsia" w:ascii="仿宋_GB2312" w:hAnsi="仿宋_GB2312" w:eastAsia="仿宋_GB2312" w:cs="仿宋_GB2312"/>
          <w:sz w:val="32"/>
          <w:szCs w:val="32"/>
          <w:lang w:val="en-US" w:eastAsia="zh-CN"/>
        </w:rPr>
        <w:t>建立“摇篮五阶”育德模式，师德考核优秀率及家长满意度100%，形成“气质做人、品质做事”的教师风范；聚焦各岗位人员专业能力与核心素养，依托周五“培训日”，深度“卷入”学习现场，助力教职工多元发展，形成专业自觉；通过中层干部换岗、优秀职工院内外顶岗培养全能型人才，持续为教育教学和管理队伍续航，为教育行政部门、高校、园所输送管理干部21人。</w:t>
      </w:r>
    </w:p>
    <w:p>
      <w:pPr>
        <w:widowControl w:val="0"/>
        <w:wordWrap/>
        <w:adjustRightInd/>
        <w:snapToGrid/>
        <w:spacing w:line="52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保育院</w:t>
      </w:r>
      <w:r>
        <w:rPr>
          <w:rFonts w:hint="eastAsia" w:ascii="仿宋_GB2312" w:hAnsi="仿宋_GB2312" w:eastAsia="仿宋_GB2312" w:cs="仿宋_GB2312"/>
          <w:sz w:val="32"/>
          <w:szCs w:val="32"/>
          <w:lang w:val="en-US" w:eastAsia="zh-CN"/>
        </w:rPr>
        <w:t>秉持把红色资源利用好、把红色传统发扬好，融合“志情、均衡、健康、劳动、学业”五大教育内容，在专家引领、骨干带动下深入课程探索，出版课程建设成果《马背上的摇篮——西安市第一保育院园本课程实践》一书，形成独具特色的摇篮课程体系，培养具有“中国心”的“闪亮星”，让每一个“保育生”都拥有独特个性和内在气质，自由自在，璀璨耀眼。</w:t>
      </w:r>
    </w:p>
    <w:p>
      <w:pPr>
        <w:numPr>
          <w:numId w:val="0"/>
        </w:numPr>
        <w:wordWrap/>
        <w:adjustRightInd/>
        <w:snapToGrid/>
        <w:spacing w:line="52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保育院</w:t>
      </w:r>
      <w:r>
        <w:rPr>
          <w:rFonts w:hint="eastAsia" w:ascii="仿宋_GB2312" w:hAnsi="仿宋_GB2312" w:eastAsia="仿宋_GB2312" w:cs="仿宋_GB2312"/>
          <w:sz w:val="32"/>
          <w:szCs w:val="32"/>
          <w:lang w:eastAsia="zh-CN"/>
        </w:rPr>
        <w:t>还</w:t>
      </w:r>
      <w:r>
        <w:rPr>
          <w:rFonts w:hint="eastAsia" w:ascii="仿宋_GB2312" w:hAnsi="仿宋_GB2312" w:eastAsia="仿宋_GB2312" w:cs="仿宋_GB2312"/>
          <w:sz w:val="32"/>
          <w:szCs w:val="32"/>
          <w:lang w:val="en-US" w:eastAsia="zh-CN"/>
        </w:rPr>
        <w:t>通过区域内联动、跨地市合作、省际间交流等形式广泛辐射红色摇篮优质资源。</w:t>
      </w:r>
      <w:r>
        <w:rPr>
          <w:rFonts w:hint="eastAsia" w:ascii="仿宋_GB2312" w:hAnsi="仿宋_GB2312" w:eastAsia="仿宋_GB2312" w:cs="仿宋_GB2312"/>
          <w:sz w:val="32"/>
          <w:szCs w:val="32"/>
        </w:rPr>
        <w:t>保育院</w:t>
      </w:r>
      <w:r>
        <w:rPr>
          <w:rFonts w:hint="eastAsia" w:ascii="仿宋_GB2312" w:hAnsi="仿宋_GB2312" w:eastAsia="仿宋_GB2312" w:cs="仿宋_GB2312"/>
          <w:sz w:val="32"/>
          <w:szCs w:val="32"/>
          <w:lang w:val="en-US" w:eastAsia="zh-CN"/>
        </w:rPr>
        <w:t>现有省市区各类工作室20个，年均开展活动144场；先后与5所幼儿园结为“名校+”共同体，与10所幼儿园结对精准帮扶，年均送教送培38次；自</w:t>
      </w:r>
      <w:r>
        <w:rPr>
          <w:rFonts w:hint="eastAsia" w:ascii="仿宋_GB2312" w:hAnsi="仿宋_GB2312" w:eastAsia="仿宋_GB2312" w:cs="仿宋_GB2312"/>
          <w:sz w:val="32"/>
          <w:szCs w:val="32"/>
        </w:rPr>
        <w:t>2016年</w:t>
      </w:r>
      <w:r>
        <w:rPr>
          <w:rFonts w:hint="eastAsia" w:ascii="仿宋_GB2312" w:hAnsi="仿宋_GB2312" w:eastAsia="仿宋_GB2312" w:cs="仿宋_GB2312"/>
          <w:sz w:val="32"/>
          <w:szCs w:val="32"/>
          <w:lang w:val="en-US" w:eastAsia="zh-CN"/>
        </w:rPr>
        <w:t>起，作为首批幼儿园实践基地接待来自西藏阿里地区骨干教师跟岗研修八批共17人，短期研修四批21人；接</w:t>
      </w:r>
      <w:r>
        <w:rPr>
          <w:rFonts w:hint="eastAsia" w:ascii="仿宋_GB2312" w:hAnsi="仿宋_GB2312" w:eastAsia="仿宋_GB2312" w:cs="仿宋_GB2312"/>
          <w:sz w:val="32"/>
          <w:szCs w:val="32"/>
        </w:rPr>
        <w:t>待来自</w:t>
      </w:r>
      <w:r>
        <w:rPr>
          <w:rFonts w:hint="eastAsia" w:ascii="仿宋_GB2312" w:hAnsi="仿宋_GB2312" w:eastAsia="仿宋_GB2312" w:cs="仿宋_GB2312"/>
          <w:sz w:val="32"/>
          <w:szCs w:val="32"/>
          <w:lang w:val="en-US" w:eastAsia="zh-CN"/>
        </w:rPr>
        <w:t>新疆、四川、海南等30个地市</w:t>
      </w:r>
      <w:r>
        <w:rPr>
          <w:rFonts w:hint="eastAsia" w:ascii="仿宋_GB2312" w:hAnsi="仿宋_GB2312" w:eastAsia="仿宋_GB2312" w:cs="仿宋_GB2312"/>
          <w:sz w:val="32"/>
          <w:szCs w:val="32"/>
        </w:rPr>
        <w:t>幼教同行参观交流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承接教育部、全国政协专题调研，省内外大型专业研讨会等工作，助力学前教育高质量发展。</w:t>
      </w:r>
    </w:p>
    <w:p>
      <w:pPr>
        <w:widowControl w:val="0"/>
        <w:wordWrap/>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8</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载峥嵘岁月，</w:t>
      </w:r>
      <w:r>
        <w:rPr>
          <w:rFonts w:hint="eastAsia" w:ascii="仿宋_GB2312" w:hAnsi="仿宋_GB2312" w:eastAsia="仿宋_GB2312" w:cs="仿宋_GB2312"/>
          <w:sz w:val="32"/>
          <w:szCs w:val="32"/>
        </w:rPr>
        <w:t>肩负时代重托</w:t>
      </w:r>
      <w:r>
        <w:rPr>
          <w:rFonts w:hint="eastAsia" w:ascii="仿宋_GB2312" w:hAnsi="仿宋_GB2312" w:eastAsia="仿宋_GB2312" w:cs="仿宋_GB2312"/>
          <w:color w:val="0000FF"/>
          <w:sz w:val="32"/>
          <w:szCs w:val="32"/>
          <w:lang w:eastAsia="zh-CN"/>
        </w:rPr>
        <w:t>。</w:t>
      </w:r>
      <w:r>
        <w:rPr>
          <w:rFonts w:hint="eastAsia" w:ascii="仿宋_GB2312" w:hAnsi="仿宋_GB2312" w:eastAsia="仿宋_GB2312" w:cs="仿宋_GB2312"/>
          <w:sz w:val="32"/>
          <w:szCs w:val="32"/>
        </w:rPr>
        <w:t>面向未来中国，</w:t>
      </w:r>
      <w:r>
        <w:rPr>
          <w:rFonts w:hint="eastAsia" w:ascii="仿宋_GB2312" w:hAnsi="仿宋_GB2312" w:eastAsia="仿宋_GB2312" w:cs="仿宋_GB2312"/>
          <w:color w:val="0000FF"/>
          <w:sz w:val="32"/>
          <w:szCs w:val="32"/>
          <w:lang w:eastAsia="zh-CN"/>
        </w:rPr>
        <w:t>保育院</w:t>
      </w:r>
      <w:r>
        <w:rPr>
          <w:rFonts w:hint="eastAsia" w:ascii="仿宋_GB2312" w:hAnsi="仿宋_GB2312" w:eastAsia="仿宋_GB2312" w:cs="仿宋_GB2312"/>
          <w:sz w:val="32"/>
          <w:szCs w:val="32"/>
          <w:lang w:eastAsia="zh-CN"/>
        </w:rPr>
        <w:t>将持续发挥资源优势和品牌效应，构建教育高质量发展新格局，</w:t>
      </w:r>
      <w:r>
        <w:rPr>
          <w:rFonts w:hint="eastAsia" w:ascii="仿宋_GB2312" w:hAnsi="仿宋_GB2312" w:eastAsia="仿宋_GB2312" w:cs="仿宋_GB2312"/>
          <w:sz w:val="32"/>
          <w:szCs w:val="32"/>
        </w:rPr>
        <w:t>“用实际行动将红色基因一代代传下去”，谱写</w:t>
      </w:r>
      <w:r>
        <w:rPr>
          <w:rFonts w:hint="eastAsia" w:ascii="仿宋_GB2312" w:hAnsi="仿宋_GB2312" w:eastAsia="仿宋_GB2312" w:cs="仿宋_GB2312"/>
          <w:sz w:val="32"/>
          <w:szCs w:val="32"/>
          <w:lang w:eastAsia="zh-CN"/>
        </w:rPr>
        <w:t>新时代中国特色学前教育的新篇章。</w:t>
      </w:r>
    </w:p>
    <w:p>
      <w:pPr>
        <w:widowControl w:val="0"/>
        <w:wordWrap/>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Dotum">
    <w:altName w:val="Malgun Gothic"/>
    <w:panose1 w:val="020B0600000101010101"/>
    <w:charset w:val="81"/>
    <w:family w:val="auto"/>
    <w:pitch w:val="default"/>
    <w:sig w:usb0="B00002AF" w:usb1="69D77CFB" w:usb2="00000030" w:usb3="00000000" w:csb0="4008009F" w:csb1="DFD70000"/>
  </w:font>
  <w:font w:name="Wingdings 2">
    <w:panose1 w:val="050201020105070707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center"/>
    </w:pPr>
    <w:r>
      <w:fldChar w:fldCharType="begin"/>
    </w:r>
    <w:r>
      <w:instrText xml:space="preserve"> PAGE   \* MERGEFORMAT </w:instrText>
    </w:r>
    <w:r>
      <w:fldChar w:fldCharType="separate"/>
    </w:r>
    <w:r>
      <w:rPr>
        <w:lang w:val="zh-CN"/>
      </w:rPr>
      <w:t>2</w:t>
    </w:r>
    <w:r>
      <w:rPr>
        <w:lang w:val="zh-CN"/>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1"/>
      </w:pBdr>
      <w:jc w:val="left"/>
      <w:rPr>
        <w:rFonts w:hint="eastAsia" w:eastAsia="宋体"/>
        <w:sz w:val="28"/>
        <w:szCs w:val="28"/>
        <w:lang w:val="en-US" w:eastAsia="zh-CN"/>
      </w:rPr>
    </w:pPr>
    <w:r>
      <w:rPr>
        <w:rFonts w:hint="eastAsia"/>
        <w:sz w:val="28"/>
        <w:szCs w:val="28"/>
        <w:lang w:val="en-US" w:eastAsia="zh-CN"/>
      </w:rPr>
      <w:t>先进集体事迹材料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zY0YjFlYzM3ZjcxZGYwYmQ3ZTM3ZmM4ZGJlYWZmYTAifQ=="/>
    <w:docVar w:name="KSO_WPS_MARK_KEY" w:val="70bc70d9-11ae-4cfe-8d67-8a0e4b3e73ac"/>
  </w:docVars>
  <w:rsids>
    <w:rsidRoot w:val="00324509"/>
    <w:rsid w:val="00047182"/>
    <w:rsid w:val="00047471"/>
    <w:rsid w:val="000721B9"/>
    <w:rsid w:val="00073FF2"/>
    <w:rsid w:val="0017326B"/>
    <w:rsid w:val="001C1DD1"/>
    <w:rsid w:val="002C3B3C"/>
    <w:rsid w:val="003058BE"/>
    <w:rsid w:val="00312B95"/>
    <w:rsid w:val="00324509"/>
    <w:rsid w:val="00353B44"/>
    <w:rsid w:val="00396D99"/>
    <w:rsid w:val="004159FA"/>
    <w:rsid w:val="004312A1"/>
    <w:rsid w:val="00552D97"/>
    <w:rsid w:val="005F666C"/>
    <w:rsid w:val="00722942"/>
    <w:rsid w:val="00771D35"/>
    <w:rsid w:val="00775096"/>
    <w:rsid w:val="007D1E95"/>
    <w:rsid w:val="00954707"/>
    <w:rsid w:val="00977B14"/>
    <w:rsid w:val="0098722E"/>
    <w:rsid w:val="00991ADF"/>
    <w:rsid w:val="009A5EDF"/>
    <w:rsid w:val="00A2131E"/>
    <w:rsid w:val="00A36450"/>
    <w:rsid w:val="00AA473C"/>
    <w:rsid w:val="00BE75E8"/>
    <w:rsid w:val="00C21083"/>
    <w:rsid w:val="00C9224B"/>
    <w:rsid w:val="00CD4798"/>
    <w:rsid w:val="00E71F8D"/>
    <w:rsid w:val="00F21302"/>
    <w:rsid w:val="00F60FFB"/>
    <w:rsid w:val="00F83D9C"/>
    <w:rsid w:val="01254DA1"/>
    <w:rsid w:val="023575E5"/>
    <w:rsid w:val="026003DA"/>
    <w:rsid w:val="033C450C"/>
    <w:rsid w:val="038B110C"/>
    <w:rsid w:val="04CD12F8"/>
    <w:rsid w:val="053329D6"/>
    <w:rsid w:val="05DF6EA3"/>
    <w:rsid w:val="067A5F0E"/>
    <w:rsid w:val="06824DC3"/>
    <w:rsid w:val="077961C6"/>
    <w:rsid w:val="07A9226C"/>
    <w:rsid w:val="07D82B67"/>
    <w:rsid w:val="086469DE"/>
    <w:rsid w:val="0890116C"/>
    <w:rsid w:val="0A322249"/>
    <w:rsid w:val="0C5948A1"/>
    <w:rsid w:val="100920B1"/>
    <w:rsid w:val="138D1DAA"/>
    <w:rsid w:val="13D91D1B"/>
    <w:rsid w:val="14077791"/>
    <w:rsid w:val="154916D5"/>
    <w:rsid w:val="15DF5D8E"/>
    <w:rsid w:val="16797D2B"/>
    <w:rsid w:val="16F917B4"/>
    <w:rsid w:val="1859722A"/>
    <w:rsid w:val="18D92226"/>
    <w:rsid w:val="19145D4E"/>
    <w:rsid w:val="196E21D9"/>
    <w:rsid w:val="197B79CE"/>
    <w:rsid w:val="1B0814F7"/>
    <w:rsid w:val="1BBB1A24"/>
    <w:rsid w:val="1BF62AC3"/>
    <w:rsid w:val="1C184780"/>
    <w:rsid w:val="1C262092"/>
    <w:rsid w:val="1C312C45"/>
    <w:rsid w:val="1C9B6F26"/>
    <w:rsid w:val="1D774AFE"/>
    <w:rsid w:val="1E0F09D9"/>
    <w:rsid w:val="1F58430E"/>
    <w:rsid w:val="204C2272"/>
    <w:rsid w:val="20FE2FB2"/>
    <w:rsid w:val="222A09EA"/>
    <w:rsid w:val="23330C97"/>
    <w:rsid w:val="24CA1B15"/>
    <w:rsid w:val="2543605F"/>
    <w:rsid w:val="27337225"/>
    <w:rsid w:val="28D83FF4"/>
    <w:rsid w:val="29D44FE0"/>
    <w:rsid w:val="2B1F1CED"/>
    <w:rsid w:val="2D105356"/>
    <w:rsid w:val="2E4647A4"/>
    <w:rsid w:val="2E725184"/>
    <w:rsid w:val="2F0D7070"/>
    <w:rsid w:val="2FF5003A"/>
    <w:rsid w:val="314224D0"/>
    <w:rsid w:val="354D4978"/>
    <w:rsid w:val="35891CFF"/>
    <w:rsid w:val="3600792F"/>
    <w:rsid w:val="3694372D"/>
    <w:rsid w:val="369715CE"/>
    <w:rsid w:val="36FF7753"/>
    <w:rsid w:val="37ED4E25"/>
    <w:rsid w:val="38420A96"/>
    <w:rsid w:val="39D95FDC"/>
    <w:rsid w:val="3B1418DA"/>
    <w:rsid w:val="3BAA1E52"/>
    <w:rsid w:val="3C564999"/>
    <w:rsid w:val="3C687FDC"/>
    <w:rsid w:val="3D561C58"/>
    <w:rsid w:val="3D7D615E"/>
    <w:rsid w:val="3F4226D3"/>
    <w:rsid w:val="3FB43D1C"/>
    <w:rsid w:val="42A47894"/>
    <w:rsid w:val="430D6010"/>
    <w:rsid w:val="43591CC2"/>
    <w:rsid w:val="45C25A63"/>
    <w:rsid w:val="461A2B56"/>
    <w:rsid w:val="46F5070B"/>
    <w:rsid w:val="4A2D1AC9"/>
    <w:rsid w:val="4D747E49"/>
    <w:rsid w:val="4D7B20E4"/>
    <w:rsid w:val="4D9503C1"/>
    <w:rsid w:val="4E482019"/>
    <w:rsid w:val="4EF7564B"/>
    <w:rsid w:val="511A71B4"/>
    <w:rsid w:val="51285D4F"/>
    <w:rsid w:val="539420EC"/>
    <w:rsid w:val="53955B4B"/>
    <w:rsid w:val="564313AA"/>
    <w:rsid w:val="56955A78"/>
    <w:rsid w:val="57323B79"/>
    <w:rsid w:val="583F5CE4"/>
    <w:rsid w:val="58C10615"/>
    <w:rsid w:val="5A4A1FAF"/>
    <w:rsid w:val="5ABB007B"/>
    <w:rsid w:val="5B3752F1"/>
    <w:rsid w:val="5B4B7D02"/>
    <w:rsid w:val="5B4C2579"/>
    <w:rsid w:val="5BEF384E"/>
    <w:rsid w:val="5D830ACB"/>
    <w:rsid w:val="5D84304E"/>
    <w:rsid w:val="62D72323"/>
    <w:rsid w:val="63216303"/>
    <w:rsid w:val="65245C7C"/>
    <w:rsid w:val="67D91424"/>
    <w:rsid w:val="67DE4B61"/>
    <w:rsid w:val="68E65C61"/>
    <w:rsid w:val="68FE0227"/>
    <w:rsid w:val="69F1373F"/>
    <w:rsid w:val="6AC923A3"/>
    <w:rsid w:val="6EB32BBF"/>
    <w:rsid w:val="6F5014C6"/>
    <w:rsid w:val="6F670C87"/>
    <w:rsid w:val="6F6C5AA2"/>
    <w:rsid w:val="702F4391"/>
    <w:rsid w:val="708717EF"/>
    <w:rsid w:val="70A73186"/>
    <w:rsid w:val="714D44FF"/>
    <w:rsid w:val="71CD38E4"/>
    <w:rsid w:val="72E40D2A"/>
    <w:rsid w:val="72F846B0"/>
    <w:rsid w:val="735D1C5C"/>
    <w:rsid w:val="74736F42"/>
    <w:rsid w:val="74B00FA4"/>
    <w:rsid w:val="7587681B"/>
    <w:rsid w:val="75C42F10"/>
    <w:rsid w:val="76E614CC"/>
    <w:rsid w:val="7B5C746B"/>
    <w:rsid w:val="7BB85AB7"/>
    <w:rsid w:val="7CDD6002"/>
    <w:rsid w:val="7DCD552F"/>
    <w:rsid w:val="7E090691"/>
    <w:rsid w:val="7E78566C"/>
    <w:rsid w:val="7F101F2C"/>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unhideWhenUsed/>
    <w:qFormat/>
    <w:uiPriority w:val="1"/>
  </w:style>
  <w:style w:type="table" w:default="1" w:styleId="10">
    <w:name w:val="Normal Table"/>
    <w:unhideWhenUsed/>
    <w:qFormat/>
    <w:uiPriority w:val="99"/>
    <w:tblPr>
      <w:tblStyle w:val="10"/>
      <w:tblLayout w:type="fixed"/>
      <w:tblCellMar>
        <w:top w:w="0" w:type="dxa"/>
        <w:left w:w="108" w:type="dxa"/>
        <w:bottom w:w="0" w:type="dxa"/>
        <w:right w:w="108" w:type="dxa"/>
      </w:tblCellMar>
    </w:tblPr>
    <w:tcPr>
      <w:textDirection w:val="lrTb"/>
    </w:tcPr>
  </w:style>
  <w:style w:type="paragraph" w:styleId="3">
    <w:name w:val="Body Text First Indent"/>
    <w:basedOn w:val="4"/>
    <w:qFormat/>
    <w:uiPriority w:val="0"/>
    <w:pPr>
      <w:ind w:firstLine="420" w:firstLineChars="100"/>
    </w:pPr>
    <w:rPr>
      <w:rFonts w:ascii="Times New Roman" w:hAnsi="Times New Roman" w:eastAsia="宋体" w:cs="Times New Roman"/>
    </w:rPr>
  </w:style>
  <w:style w:type="paragraph" w:styleId="4">
    <w:name w:val="Body Text"/>
    <w:basedOn w:val="1"/>
    <w:next w:val="1"/>
    <w:qFormat/>
    <w:uiPriority w:val="0"/>
    <w:rPr>
      <w:rFonts w:ascii="Times New Roman" w:hAnsi="Times New Roman" w:eastAsia="宋体" w:cs="Times New Roman"/>
      <w:szCs w:val="20"/>
    </w:rPr>
  </w:style>
  <w:style w:type="paragraph" w:styleId="5">
    <w:name w:val="Balloon Text"/>
    <w:basedOn w:val="1"/>
    <w:link w:val="17"/>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11">
    <w:name w:val="默认段落字体 Para Char Char Char Char"/>
    <w:basedOn w:val="1"/>
    <w:qFormat/>
    <w:uiPriority w:val="0"/>
    <w:pPr>
      <w:jc w:val="left"/>
    </w:pPr>
    <w:rPr>
      <w:rFonts w:ascii="Dotum" w:hAnsi="Dotum" w:cs="Wingdings 2"/>
      <w:szCs w:val="21"/>
    </w:rPr>
  </w:style>
  <w:style w:type="paragraph" w:customStyle="1" w:styleId="12">
    <w:name w:val="列表段落1"/>
    <w:qFormat/>
    <w:uiPriority w:val="0"/>
    <w:rPr>
      <w:rFonts w:ascii="Calibri" w:hAnsi="Calibri" w:eastAsia="宋体" w:cs="黑体"/>
      <w:sz w:val="21"/>
      <w:szCs w:val="22"/>
      <w:lang w:val="en-US" w:eastAsia="zh-CN" w:bidi="ar-SA"/>
    </w:rPr>
  </w:style>
  <w:style w:type="paragraph" w:customStyle="1" w:styleId="13">
    <w:name w:val="样式 正文首行缩进 + 首行缩进:  2 字符"/>
    <w:basedOn w:val="3"/>
    <w:qFormat/>
    <w:uiPriority w:val="0"/>
    <w:pPr>
      <w:spacing w:line="500" w:lineRule="exact"/>
      <w:ind w:firstLine="480"/>
    </w:pPr>
    <w:rPr>
      <w:rFonts w:ascii="宋体" w:hAnsi="宋体" w:eastAsia="宋体" w:cs="Times New Roman"/>
      <w:snapToGrid w:val="0"/>
      <w:color w:val="000000"/>
      <w:kern w:val="0"/>
      <w:sz w:val="24"/>
    </w:rPr>
  </w:style>
  <w:style w:type="paragraph" w:customStyle="1" w:styleId="14">
    <w:name w:val="List Paragraph"/>
    <w:qFormat/>
    <w:uiPriority w:val="0"/>
    <w:rPr>
      <w:rFonts w:ascii="Calibri" w:hAnsi="Calibri" w:eastAsia="宋体" w:cs="黑体"/>
      <w:sz w:val="21"/>
      <w:szCs w:val="22"/>
    </w:rPr>
  </w:style>
  <w:style w:type="character" w:customStyle="1" w:styleId="15">
    <w:name w:val="页眉 Char"/>
    <w:basedOn w:val="9"/>
    <w:link w:val="7"/>
    <w:semiHidden/>
    <w:qFormat/>
    <w:uiPriority w:val="99"/>
    <w:rPr>
      <w:sz w:val="18"/>
      <w:szCs w:val="18"/>
    </w:rPr>
  </w:style>
  <w:style w:type="character" w:customStyle="1" w:styleId="16">
    <w:name w:val="页脚 Char"/>
    <w:basedOn w:val="9"/>
    <w:link w:val="6"/>
    <w:qFormat/>
    <w:uiPriority w:val="99"/>
    <w:rPr>
      <w:sz w:val="18"/>
      <w:szCs w:val="18"/>
    </w:rPr>
  </w:style>
  <w:style w:type="character" w:customStyle="1" w:styleId="17">
    <w:name w:val="批注框文本 Char"/>
    <w:basedOn w:val="9"/>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1574</Words>
  <Characters>1619</Characters>
  <Lines>10</Lines>
  <Paragraphs>3</Paragraphs>
  <ScaleCrop>false</ScaleCrop>
  <LinksUpToDate>false</LinksUpToDate>
  <CharactersWithSpaces>0</CharactersWithSpaces>
  <Application>WPS Office 专业版_9.1.0.5012_F1E327BC-269C-435d-A152-05C5408002CA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2019-02-21T18:07:00Z</dcterms:created>
  <dc:creator>Administrator</dc:creator>
  <cp:lastModifiedBy>jiaoshichu</cp:lastModifiedBy>
  <cp:lastPrinted>2024-06-17T03:39:00Z</cp:lastPrinted>
  <dcterms:modified xsi:type="dcterms:W3CDTF">2024-08-04T00:31:38Z</dcterms:modified>
  <dc:title>使命在肩，绽放时代光彩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y fmtid="{D5CDD505-2E9C-101B-9397-08002B2CF9AE}" pid="3" name="ICV">
    <vt:lpwstr>35761C9C87F846B9A421EE75922AD59F_12</vt:lpwstr>
  </property>
</Properties>
</file>